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223" w:type="dxa"/>
        <w:tblLayout w:type="fixed"/>
        <w:tblLook w:val="0000"/>
      </w:tblPr>
      <w:tblGrid>
        <w:gridCol w:w="4847"/>
        <w:gridCol w:w="5376"/>
      </w:tblGrid>
      <w:tr w:rsidR="00102261" w:rsidTr="00F11896">
        <w:trPr>
          <w:trHeight w:val="3745"/>
        </w:trPr>
        <w:tc>
          <w:tcPr>
            <w:tcW w:w="4847" w:type="dxa"/>
            <w:shd w:val="clear" w:color="auto" w:fill="auto"/>
          </w:tcPr>
          <w:p w:rsidR="00102261" w:rsidRPr="00F9524A" w:rsidRDefault="00102261" w:rsidP="00F9524A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267151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06.04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42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F9524A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C44275">
            <w:pPr>
              <w:jc w:val="right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проектирования и строительства объекта</w:t>
      </w:r>
      <w:r w:rsidR="0093290A">
        <w:t xml:space="preserve"> ПАО «Оренбургнефть»</w:t>
      </w:r>
      <w:r w:rsidR="00A20443">
        <w:t xml:space="preserve"> </w:t>
      </w:r>
      <w:r>
        <w:t>«</w:t>
      </w:r>
      <w:r w:rsidR="00D4071F">
        <w:rPr>
          <w:szCs w:val="28"/>
        </w:rPr>
        <w:t>Обустройство скважин Моргуновского</w:t>
      </w:r>
      <w:r w:rsidR="00B8288F">
        <w:rPr>
          <w:szCs w:val="28"/>
        </w:rPr>
        <w:t xml:space="preserve"> месторождения</w:t>
      </w:r>
      <w:r w:rsidR="00872AA2">
        <w:rPr>
          <w:szCs w:val="28"/>
        </w:rPr>
        <w:t xml:space="preserve"> на территории МО Лабазинский сельсовет</w:t>
      </w:r>
      <w:r>
        <w:t>» согласно приложению среди населе</w:t>
      </w:r>
      <w:r w:rsidR="00A20443">
        <w:t>ни</w:t>
      </w:r>
      <w:r w:rsidR="002F623F">
        <w:t xml:space="preserve">я </w:t>
      </w:r>
      <w:r w:rsidR="00696305">
        <w:t>села Лабазы</w:t>
      </w:r>
      <w:r w:rsidR="00A81E23">
        <w:t xml:space="preserve"> 06</w:t>
      </w:r>
      <w:r w:rsidR="000E3593">
        <w:t>.0</w:t>
      </w:r>
      <w:r w:rsidR="00B17D8D">
        <w:t>5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«Обустройство скважин Моргуновского месторождения на территории МО Лабазинский сельсовет</w:t>
      </w:r>
      <w:r w:rsidR="003D4BF8">
        <w:t>»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 xml:space="preserve">4. Настоящее постановление вступает в силу со дня его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F11896" w:rsidRDefault="00F11896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«Оренбургнефть»</w:t>
      </w:r>
    </w:p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E3593"/>
    <w:rsid w:val="00102261"/>
    <w:rsid w:val="00106408"/>
    <w:rsid w:val="0018058A"/>
    <w:rsid w:val="001D6A30"/>
    <w:rsid w:val="00243701"/>
    <w:rsid w:val="00267151"/>
    <w:rsid w:val="00286E44"/>
    <w:rsid w:val="002F623F"/>
    <w:rsid w:val="003760CE"/>
    <w:rsid w:val="003A73A5"/>
    <w:rsid w:val="003D4BF8"/>
    <w:rsid w:val="004A026F"/>
    <w:rsid w:val="004E0682"/>
    <w:rsid w:val="004F78B0"/>
    <w:rsid w:val="00577280"/>
    <w:rsid w:val="00596B2F"/>
    <w:rsid w:val="005F4FB1"/>
    <w:rsid w:val="0061078E"/>
    <w:rsid w:val="00681B0D"/>
    <w:rsid w:val="00696305"/>
    <w:rsid w:val="006A712B"/>
    <w:rsid w:val="006B3030"/>
    <w:rsid w:val="0071154F"/>
    <w:rsid w:val="00761CDB"/>
    <w:rsid w:val="00774516"/>
    <w:rsid w:val="008004D2"/>
    <w:rsid w:val="00872AA2"/>
    <w:rsid w:val="0088578A"/>
    <w:rsid w:val="008C29B9"/>
    <w:rsid w:val="008C2ACE"/>
    <w:rsid w:val="0090789E"/>
    <w:rsid w:val="0091329C"/>
    <w:rsid w:val="0093290A"/>
    <w:rsid w:val="00935267"/>
    <w:rsid w:val="009E2E3C"/>
    <w:rsid w:val="009E4BB4"/>
    <w:rsid w:val="009F16FC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36</cp:revision>
  <cp:lastPrinted>2016-04-04T06:51:00Z</cp:lastPrinted>
  <dcterms:created xsi:type="dcterms:W3CDTF">2014-08-04T08:40:00Z</dcterms:created>
  <dcterms:modified xsi:type="dcterms:W3CDTF">2016-04-04T06:51:00Z</dcterms:modified>
</cp:coreProperties>
</file>